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F9" w:rsidRDefault="00557C78">
      <w:pPr>
        <w:pStyle w:val="Titolo"/>
        <w:pageBreakBefore/>
        <w:numPr>
          <w:ilvl w:val="0"/>
          <w:numId w:val="0"/>
        </w:numPr>
        <w:jc w:val="both"/>
        <w:rPr>
          <w:rFonts w:ascii="Garamond" w:hAnsi="Garamond"/>
          <w:sz w:val="24"/>
          <w:szCs w:val="24"/>
        </w:rPr>
      </w:pPr>
      <w:r>
        <w:rPr>
          <w:rFonts w:ascii="Garamond" w:hAnsi="Garamond"/>
          <w:sz w:val="24"/>
          <w:szCs w:val="24"/>
        </w:rPr>
        <w:t>Scheda di sintesi sulla rilevazione degli OIV o organismi con funzioni analoghe</w:t>
      </w:r>
    </w:p>
    <w:p w:rsidR="000A10F9" w:rsidRDefault="000A10F9">
      <w:pPr>
        <w:pStyle w:val="Paragrafoelenco"/>
        <w:ind w:left="0" w:firstLine="0"/>
        <w:rPr>
          <w:rFonts w:ascii="Garamond" w:hAnsi="Garamond"/>
        </w:rPr>
      </w:pPr>
    </w:p>
    <w:p w:rsidR="000A10F9" w:rsidRDefault="00557C78">
      <w:pPr>
        <w:pStyle w:val="Paragrafoelenco"/>
        <w:spacing w:line="360" w:lineRule="auto"/>
        <w:ind w:left="0" w:firstLine="0"/>
        <w:rPr>
          <w:rFonts w:ascii="Garamond" w:hAnsi="Garamond"/>
          <w:b/>
          <w:i/>
        </w:rPr>
      </w:pPr>
      <w:r>
        <w:rPr>
          <w:rFonts w:ascii="Garamond" w:hAnsi="Garamond"/>
          <w:b/>
          <w:i/>
        </w:rPr>
        <w:t>Data di svolgimento della rilevazione</w:t>
      </w:r>
    </w:p>
    <w:p w:rsidR="000A10F9" w:rsidRDefault="00557C78">
      <w:pPr>
        <w:pStyle w:val="Paragrafoelenco"/>
        <w:spacing w:line="276" w:lineRule="auto"/>
        <w:ind w:left="0" w:firstLine="0"/>
        <w:rPr>
          <w:rFonts w:ascii="Garamond" w:hAnsi="Garamond"/>
        </w:rPr>
      </w:pPr>
      <w:r>
        <w:rPr>
          <w:rFonts w:ascii="Garamond" w:hAnsi="Garamond"/>
        </w:rPr>
        <w:t>La rilevazione si è svolta dal 25/05/2021 al 10/06/2021</w:t>
      </w:r>
    </w:p>
    <w:p w:rsidR="000A10F9" w:rsidRDefault="000A10F9">
      <w:pPr>
        <w:pStyle w:val="Paragrafoelenco"/>
        <w:spacing w:line="276" w:lineRule="auto"/>
        <w:ind w:left="0" w:firstLine="0"/>
        <w:rPr>
          <w:rFonts w:ascii="Garamond" w:hAnsi="Garamond"/>
          <w:u w:val="single"/>
        </w:rPr>
      </w:pPr>
    </w:p>
    <w:p w:rsidR="000A10F9" w:rsidRDefault="000A10F9">
      <w:pPr>
        <w:pStyle w:val="Paragrafoelenco"/>
        <w:spacing w:line="276" w:lineRule="auto"/>
        <w:ind w:left="0" w:firstLine="0"/>
        <w:rPr>
          <w:rFonts w:ascii="Garamond" w:hAnsi="Garamond"/>
        </w:rPr>
      </w:pPr>
    </w:p>
    <w:p w:rsidR="000A10F9" w:rsidRDefault="00557C78">
      <w:pPr>
        <w:pStyle w:val="Paragrafoelenco"/>
        <w:spacing w:after="0"/>
        <w:ind w:left="0" w:firstLine="0"/>
        <w:rPr>
          <w:rFonts w:ascii="Garamond" w:hAnsi="Garamond"/>
          <w:b/>
          <w:i/>
        </w:rPr>
      </w:pPr>
      <w:r>
        <w:rPr>
          <w:rFonts w:ascii="Garamond" w:hAnsi="Garamond"/>
          <w:b/>
          <w:i/>
        </w:rPr>
        <w:t>Estensione della rilevazione (nel solo caso di amministrazioni/enti con uffici</w:t>
      </w:r>
      <w:r>
        <w:rPr>
          <w:rFonts w:ascii="Garamond" w:hAnsi="Garamond"/>
          <w:b/>
          <w:i/>
        </w:rPr>
        <w:t xml:space="preserve"> periferici)</w:t>
      </w:r>
    </w:p>
    <w:p w:rsidR="000A10F9" w:rsidRDefault="000A10F9">
      <w:pPr>
        <w:pStyle w:val="Paragrafoelenco"/>
        <w:spacing w:after="0"/>
        <w:ind w:left="0" w:firstLine="0"/>
        <w:rPr>
          <w:rFonts w:ascii="Garamond" w:hAnsi="Garamond"/>
          <w:b/>
          <w:u w:val="single"/>
        </w:rPr>
      </w:pPr>
    </w:p>
    <w:p w:rsidR="000A10F9" w:rsidRDefault="00557C78">
      <w:pPr>
        <w:tabs>
          <w:tab w:val="left" w:pos="0"/>
        </w:tabs>
        <w:spacing w:after="0" w:line="360" w:lineRule="auto"/>
        <w:rPr>
          <w:rFonts w:ascii="Garamond" w:hAnsi="Garamond"/>
        </w:rPr>
      </w:pPr>
      <w:r>
        <w:rPr>
          <w:rFonts w:ascii="Garamond" w:hAnsi="Garamond"/>
        </w:rPr>
        <w:t>Non sono presenti uffici periferici</w:t>
      </w:r>
    </w:p>
    <w:p w:rsidR="000A10F9" w:rsidRDefault="000A10F9">
      <w:pPr>
        <w:pStyle w:val="Paragrafoelenco"/>
        <w:spacing w:after="0" w:line="276" w:lineRule="auto"/>
        <w:ind w:left="720" w:firstLine="0"/>
        <w:rPr>
          <w:rFonts w:ascii="Garamond" w:hAnsi="Garamond"/>
        </w:rPr>
      </w:pPr>
    </w:p>
    <w:p w:rsidR="000A10F9" w:rsidRDefault="00557C78">
      <w:pPr>
        <w:pStyle w:val="Paragrafoelenco"/>
        <w:spacing w:line="360" w:lineRule="auto"/>
        <w:ind w:left="0" w:firstLine="0"/>
        <w:rPr>
          <w:rFonts w:ascii="Garamond" w:hAnsi="Garamond"/>
          <w:b/>
          <w:i/>
        </w:rPr>
      </w:pPr>
      <w:r>
        <w:rPr>
          <w:rFonts w:ascii="Garamond" w:hAnsi="Garamond"/>
          <w:b/>
          <w:i/>
        </w:rPr>
        <w:t xml:space="preserve">Procedure e modalità seguite per la rilevazione </w:t>
      </w:r>
    </w:p>
    <w:p w:rsidR="000A10F9" w:rsidRDefault="00557C78">
      <w:pPr>
        <w:pStyle w:val="Default"/>
        <w:numPr>
          <w:ilvl w:val="0"/>
          <w:numId w:val="3"/>
        </w:numPr>
        <w:tabs>
          <w:tab w:val="left" w:pos="0"/>
        </w:tabs>
        <w:spacing w:line="360" w:lineRule="auto"/>
        <w:jc w:val="both"/>
        <w:rPr>
          <w:rFonts w:ascii="Garamond" w:hAnsi="Garamond"/>
        </w:rPr>
      </w:pPr>
      <w:r>
        <w:rPr>
          <w:rFonts w:ascii="Garamond" w:hAnsi="Garamond"/>
        </w:rPr>
        <w:t>verifica dell’attività svolta dal Responsabile della prevenzione della corruzione e della trasparenza per riscontrare l’adempimento degli obblighi di pubbli</w:t>
      </w:r>
      <w:r>
        <w:rPr>
          <w:rFonts w:ascii="Garamond" w:hAnsi="Garamond"/>
        </w:rPr>
        <w:t>cazione;</w:t>
      </w:r>
    </w:p>
    <w:p w:rsidR="000A10F9" w:rsidRDefault="00557C78">
      <w:pPr>
        <w:pStyle w:val="Default"/>
        <w:numPr>
          <w:ilvl w:val="0"/>
          <w:numId w:val="3"/>
        </w:numPr>
        <w:tabs>
          <w:tab w:val="left" w:pos="0"/>
        </w:tabs>
        <w:spacing w:line="360" w:lineRule="auto"/>
        <w:jc w:val="both"/>
        <w:rPr>
          <w:rFonts w:ascii="Garamond" w:hAnsi="Garamond"/>
        </w:rPr>
      </w:pPr>
      <w:r>
        <w:rPr>
          <w:rFonts w:ascii="Garamond" w:hAnsi="Garamond"/>
        </w:rPr>
        <w:t>esame della documentazione e delle banche dati relative ai dati oggetto di attestazione;</w:t>
      </w:r>
    </w:p>
    <w:p w:rsidR="000A10F9" w:rsidRDefault="00557C78">
      <w:pPr>
        <w:pStyle w:val="Default"/>
        <w:numPr>
          <w:ilvl w:val="0"/>
          <w:numId w:val="3"/>
        </w:numPr>
        <w:tabs>
          <w:tab w:val="left" w:pos="0"/>
        </w:tabs>
        <w:spacing w:line="360" w:lineRule="auto"/>
        <w:jc w:val="both"/>
        <w:rPr>
          <w:rFonts w:ascii="Garamond" w:hAnsi="Garamond"/>
        </w:rPr>
      </w:pPr>
      <w:r>
        <w:rPr>
          <w:rFonts w:ascii="Garamond" w:hAnsi="Garamond"/>
        </w:rPr>
        <w:t>colloqui con i responsabili della trasmissione dei dati;</w:t>
      </w:r>
    </w:p>
    <w:p w:rsidR="000A10F9" w:rsidRDefault="00557C78">
      <w:pPr>
        <w:pStyle w:val="Default"/>
        <w:numPr>
          <w:ilvl w:val="0"/>
          <w:numId w:val="3"/>
        </w:numPr>
        <w:tabs>
          <w:tab w:val="left" w:pos="0"/>
        </w:tabs>
        <w:spacing w:line="360" w:lineRule="auto"/>
        <w:jc w:val="both"/>
        <w:rPr>
          <w:rFonts w:ascii="Garamond" w:hAnsi="Garamond"/>
        </w:rPr>
      </w:pPr>
      <w:r>
        <w:rPr>
          <w:rFonts w:ascii="Garamond" w:hAnsi="Garamond"/>
        </w:rPr>
        <w:t>colloqui con i responsabili della pubblicazione dei dati;</w:t>
      </w:r>
    </w:p>
    <w:p w:rsidR="000A10F9" w:rsidRDefault="00557C78">
      <w:pPr>
        <w:pStyle w:val="Default"/>
        <w:numPr>
          <w:ilvl w:val="0"/>
          <w:numId w:val="3"/>
        </w:numPr>
        <w:tabs>
          <w:tab w:val="left" w:pos="0"/>
        </w:tabs>
        <w:spacing w:line="360" w:lineRule="auto"/>
        <w:jc w:val="both"/>
        <w:rPr>
          <w:rFonts w:ascii="Garamond" w:hAnsi="Garamond"/>
        </w:rPr>
      </w:pPr>
      <w:r>
        <w:rPr>
          <w:rFonts w:ascii="Garamond" w:hAnsi="Garamond"/>
        </w:rPr>
        <w:t>verifica diretta sul sito istituzionale, an</w:t>
      </w:r>
      <w:r>
        <w:rPr>
          <w:rFonts w:ascii="Garamond" w:hAnsi="Garamond"/>
        </w:rPr>
        <w:t>che attraverso l’utilizzo di supporti informatici;</w:t>
      </w:r>
    </w:p>
    <w:p w:rsidR="000A10F9" w:rsidRDefault="00557C78">
      <w:pPr>
        <w:pStyle w:val="Default"/>
        <w:numPr>
          <w:ilvl w:val="0"/>
          <w:numId w:val="3"/>
        </w:numPr>
        <w:tabs>
          <w:tab w:val="left" w:pos="0"/>
        </w:tabs>
        <w:spacing w:line="360" w:lineRule="auto"/>
        <w:jc w:val="both"/>
        <w:rPr>
          <w:rFonts w:ascii="Garamond" w:hAnsi="Garamond"/>
        </w:rPr>
      </w:pPr>
      <w:r>
        <w:rPr>
          <w:rFonts w:ascii="Garamond" w:hAnsi="Garamond"/>
        </w:rPr>
        <w:t xml:space="preserve">verifica di accessibilità tramite supporti </w:t>
      </w:r>
      <w:proofErr w:type="spellStart"/>
      <w:r>
        <w:rPr>
          <w:rFonts w:ascii="Garamond" w:hAnsi="Garamond"/>
        </w:rPr>
        <w:t>Android</w:t>
      </w:r>
      <w:proofErr w:type="spellEnd"/>
      <w:r>
        <w:rPr>
          <w:rFonts w:ascii="Garamond" w:hAnsi="Garamond"/>
        </w:rPr>
        <w:t xml:space="preserve"> e </w:t>
      </w:r>
      <w:proofErr w:type="spellStart"/>
      <w:r>
        <w:rPr>
          <w:rFonts w:ascii="Garamond" w:hAnsi="Garamond"/>
        </w:rPr>
        <w:t>IoS</w:t>
      </w:r>
      <w:proofErr w:type="spellEnd"/>
      <w:r>
        <w:rPr>
          <w:rFonts w:ascii="Garamond" w:hAnsi="Garamond"/>
        </w:rPr>
        <w:t>;</w:t>
      </w:r>
    </w:p>
    <w:p w:rsidR="000A10F9" w:rsidRDefault="00557C78">
      <w:pPr>
        <w:pStyle w:val="Default"/>
        <w:numPr>
          <w:ilvl w:val="0"/>
          <w:numId w:val="3"/>
        </w:numPr>
        <w:tabs>
          <w:tab w:val="left" w:pos="0"/>
        </w:tabs>
        <w:spacing w:line="360" w:lineRule="auto"/>
        <w:jc w:val="both"/>
        <w:rPr>
          <w:rFonts w:ascii="Garamond" w:hAnsi="Garamond"/>
        </w:rPr>
      </w:pPr>
      <w:r>
        <w:rPr>
          <w:rFonts w:ascii="Garamond" w:hAnsi="Garamond"/>
        </w:rPr>
        <w:t xml:space="preserve">verifica di accessibilità attraverso i seguenti browser di navigazione: </w:t>
      </w:r>
      <w:proofErr w:type="spellStart"/>
      <w:r>
        <w:rPr>
          <w:rFonts w:ascii="Garamond" w:hAnsi="Garamond"/>
        </w:rPr>
        <w:t>Edge</w:t>
      </w:r>
      <w:proofErr w:type="spellEnd"/>
      <w:r>
        <w:rPr>
          <w:rFonts w:ascii="Garamond" w:hAnsi="Garamond"/>
        </w:rPr>
        <w:t xml:space="preserve"> (</w:t>
      </w:r>
      <w:proofErr w:type="spellStart"/>
      <w:r>
        <w:rPr>
          <w:rFonts w:ascii="Garamond" w:hAnsi="Garamond"/>
        </w:rPr>
        <w:t>Iexplorer</w:t>
      </w:r>
      <w:proofErr w:type="spellEnd"/>
      <w:r>
        <w:rPr>
          <w:rFonts w:ascii="Garamond" w:hAnsi="Garamond"/>
        </w:rPr>
        <w:t xml:space="preserve">), Google </w:t>
      </w:r>
      <w:proofErr w:type="spellStart"/>
      <w:r>
        <w:rPr>
          <w:rFonts w:ascii="Garamond" w:hAnsi="Garamond"/>
        </w:rPr>
        <w:t>Chrome</w:t>
      </w:r>
      <w:proofErr w:type="spellEnd"/>
      <w:r>
        <w:rPr>
          <w:rFonts w:ascii="Garamond" w:hAnsi="Garamond"/>
        </w:rPr>
        <w:t xml:space="preserve">, </w:t>
      </w:r>
      <w:proofErr w:type="spellStart"/>
      <w:r>
        <w:rPr>
          <w:rFonts w:ascii="Garamond" w:hAnsi="Garamond"/>
        </w:rPr>
        <w:t>MozillaFirefox</w:t>
      </w:r>
      <w:proofErr w:type="spellEnd"/>
      <w:r>
        <w:rPr>
          <w:rFonts w:ascii="Garamond" w:hAnsi="Garamond"/>
        </w:rPr>
        <w:t xml:space="preserve">, Safari, Opera. </w:t>
      </w:r>
    </w:p>
    <w:p w:rsidR="000A10F9" w:rsidRDefault="000A10F9">
      <w:pPr>
        <w:spacing w:line="360" w:lineRule="auto"/>
        <w:rPr>
          <w:rFonts w:ascii="Garamond" w:hAnsi="Garamond"/>
          <w:u w:val="single"/>
        </w:rPr>
      </w:pPr>
    </w:p>
    <w:p w:rsidR="000A10F9" w:rsidRDefault="00557C78">
      <w:pPr>
        <w:spacing w:line="360" w:lineRule="auto"/>
        <w:rPr>
          <w:rFonts w:ascii="Garamond" w:hAnsi="Garamond"/>
          <w:b/>
          <w:i/>
        </w:rPr>
      </w:pPr>
      <w:r>
        <w:rPr>
          <w:rFonts w:ascii="Garamond" w:hAnsi="Garamond"/>
          <w:b/>
          <w:i/>
        </w:rPr>
        <w:t xml:space="preserve">Aspetti </w:t>
      </w:r>
      <w:r>
        <w:rPr>
          <w:rFonts w:ascii="Garamond" w:hAnsi="Garamond"/>
          <w:b/>
          <w:i/>
        </w:rPr>
        <w:t>critici riscontrati nel corso della rilevazione</w:t>
      </w:r>
    </w:p>
    <w:p w:rsidR="000A10F9" w:rsidRDefault="00557C78">
      <w:pPr>
        <w:spacing w:line="360" w:lineRule="auto"/>
        <w:rPr>
          <w:rFonts w:cs="Times New Roman"/>
        </w:rPr>
      </w:pPr>
      <w:r>
        <w:rPr>
          <w:rFonts w:cs="Times New Roman"/>
        </w:rPr>
        <w:t>Lo scrivente Ndv,  constata che l’amministrazione presenta lacune sotto l’aspetto dell’elaborazione dei dati si è però potuto riscontrare come l’Amministrazione Comunale ed il Responsabile della Trasparenza h</w:t>
      </w:r>
      <w:r>
        <w:rPr>
          <w:rFonts w:cs="Times New Roman"/>
        </w:rPr>
        <w:t>anno la sezione denominata “Amministrazione trasparente” completa di quasi tutte le sotto-sezioni prescritte dalla normativa. Alcune sottosezioni non risultano complete per mancanza del presupposto  mentre altre sono da completare. La sezione risulta ben a</w:t>
      </w:r>
      <w:r>
        <w:rPr>
          <w:rFonts w:cs="Times New Roman"/>
        </w:rPr>
        <w:t xml:space="preserve">ggiornata, in quasi ogni sua parte. Si suggerisce di continuare ad aggiornare e completare il sito web secondo le tempistiche indicate nell’allegato 1 della Del. </w:t>
      </w:r>
      <w:proofErr w:type="spellStart"/>
      <w:r>
        <w:rPr>
          <w:rFonts w:cs="Times New Roman"/>
        </w:rPr>
        <w:t>Civit</w:t>
      </w:r>
      <w:proofErr w:type="spellEnd"/>
      <w:r>
        <w:rPr>
          <w:rFonts w:cs="Times New Roman"/>
        </w:rPr>
        <w:t xml:space="preserve"> (ora ANAC) n. 50/2013. Si consiglia di coinvolgere il </w:t>
      </w:r>
      <w:r>
        <w:rPr>
          <w:rFonts w:cs="Times New Roman"/>
        </w:rPr>
        <w:lastRenderedPageBreak/>
        <w:t>personale in apposito corso di for</w:t>
      </w:r>
      <w:r>
        <w:rPr>
          <w:rFonts w:cs="Times New Roman"/>
        </w:rPr>
        <w:t>mazione.</w:t>
      </w:r>
    </w:p>
    <w:p w:rsidR="000A10F9" w:rsidRDefault="00557C78">
      <w:pPr>
        <w:spacing w:line="360" w:lineRule="auto"/>
        <w:rPr>
          <w:rFonts w:cs="Times New Roman"/>
        </w:rPr>
      </w:pPr>
      <w:r>
        <w:rPr>
          <w:rFonts w:cs="Times New Roman"/>
        </w:rPr>
        <w:t xml:space="preserve">Ciò considerato, il nucleo di valutazione non può che invitare il RPCT del Comune ad applicare quanto previsto dall’art.46 D.lgs 33/2013 recante “Responsabilità derivante dalla violazione delle disposizioni in materia di obblighi di pubblicazione </w:t>
      </w:r>
      <w:r>
        <w:rPr>
          <w:rFonts w:cs="Times New Roman"/>
        </w:rPr>
        <w:t>e di accesso civico” .</w:t>
      </w:r>
    </w:p>
    <w:p w:rsidR="000A10F9" w:rsidRDefault="00557C78">
      <w:pPr>
        <w:spacing w:line="360" w:lineRule="auto"/>
        <w:rPr>
          <w:rFonts w:cs="Times New Roman"/>
        </w:rPr>
      </w:pPr>
      <w:r>
        <w:rPr>
          <w:rFonts w:cs="Times New Roman"/>
        </w:rPr>
        <w:t>Si ricorda altresì che laddove dovesse persistere il mancato adeguamento della sezione “Amministrazione Trasparente” alle disposizioni di legge su richiamate, disattendendo quindi alle risultanze attese a seguito della nota ANAC prot</w:t>
      </w:r>
      <w:r>
        <w:rPr>
          <w:rFonts w:cs="Times New Roman"/>
        </w:rPr>
        <w:t>. n. 0011460, l’autorità applicherebbe le sanzioni previste dall’art. 45 comma 4 del D.Lgs 33/2013 di cui si riporta uno stralcio: “</w:t>
      </w:r>
      <w:r>
        <w:rPr>
          <w:rFonts w:cs="Times New Roman"/>
          <w:i/>
        </w:rPr>
        <w:t xml:space="preserve">Il mancato rispetto dell'obbligo di pubblicazione di cui al comma 1 costituisce illecito disciplinare. L'Autorità nazionale </w:t>
      </w:r>
      <w:r>
        <w:rPr>
          <w:rFonts w:cs="Times New Roman"/>
          <w:i/>
        </w:rPr>
        <w:t>anticorruzione segnala l'illecito all'ufficio di cui all'articolo 55-bis, comma 4, del decreto legislativo 30 marzo 2001, n. 165, dell'amministrazione interessata ai fini dell'attivazione del procedimento disciplinare a carico del responsabile della pubbli</w:t>
      </w:r>
      <w:r>
        <w:rPr>
          <w:rFonts w:cs="Times New Roman"/>
          <w:i/>
        </w:rPr>
        <w:t>cazione o del dirigente tenuto alla trasmissione delle informazioni. L'autorità nazionale anticorruzione segnala altresì gli inadempimenti ai vertici politici delle amministrazioni, agli OIV e, se del caso, alla Corte dei conti, ai fini dell'attivazione de</w:t>
      </w:r>
      <w:r>
        <w:rPr>
          <w:rFonts w:cs="Times New Roman"/>
          <w:i/>
        </w:rPr>
        <w:t>lle altre forme di responsabilità. L'autorità nazionale anticorruzione rende pubblici i relativi provvedimenti</w:t>
      </w:r>
      <w:r>
        <w:rPr>
          <w:rFonts w:cs="Times New Roman"/>
        </w:rPr>
        <w:t>”.</w:t>
      </w:r>
    </w:p>
    <w:p w:rsidR="000A10F9" w:rsidRDefault="00557C78">
      <w:pPr>
        <w:spacing w:line="360" w:lineRule="auto"/>
        <w:rPr>
          <w:rFonts w:cs="Times New Roman"/>
        </w:rPr>
      </w:pPr>
      <w:r>
        <w:rPr>
          <w:rFonts w:cs="Times New Roman"/>
        </w:rPr>
        <w:t xml:space="preserve">Al fine quindi di evitare di incorrere in sanzioni, si invita il RPCT dell’amministrazione comunale ad adoperarsi </w:t>
      </w:r>
      <w:proofErr w:type="spellStart"/>
      <w:r>
        <w:rPr>
          <w:rFonts w:cs="Times New Roman"/>
        </w:rPr>
        <w:t>affinchè</w:t>
      </w:r>
      <w:proofErr w:type="spellEnd"/>
      <w:r>
        <w:rPr>
          <w:rFonts w:cs="Times New Roman"/>
        </w:rPr>
        <w:t xml:space="preserve"> le lacune risultino </w:t>
      </w:r>
      <w:r>
        <w:rPr>
          <w:rFonts w:cs="Times New Roman"/>
        </w:rPr>
        <w:t xml:space="preserve">sanate in tempi celeri. </w:t>
      </w:r>
    </w:p>
    <w:p w:rsidR="000A10F9" w:rsidRDefault="00557C78">
      <w:pPr>
        <w:spacing w:line="360" w:lineRule="auto"/>
        <w:rPr>
          <w:rFonts w:cs="Times New Roman"/>
        </w:rPr>
      </w:pPr>
      <w:r>
        <w:rPr>
          <w:rFonts w:cs="Times New Roman"/>
        </w:rPr>
        <w:t>Si è pertanto rinnovato l’invito all’amministrazione ad attivare dei corsi di formazione in tema di strumenti di prevenzione della Corruzione Amministrativa e Trasparenza, rivolti all’intera tecnostruttura al fine di rendere effica</w:t>
      </w:r>
      <w:r>
        <w:rPr>
          <w:rFonts w:cs="Times New Roman"/>
        </w:rPr>
        <w:t>ci ed efficienti le misure di prevenzione previste dall’aggiornamento del PTPCT 2019/2021.</w:t>
      </w:r>
    </w:p>
    <w:p w:rsidR="00557C78" w:rsidRPr="00557C78" w:rsidRDefault="00557C78">
      <w:pPr>
        <w:spacing w:line="360" w:lineRule="auto"/>
        <w:rPr>
          <w:rFonts w:cs="Times New Roman"/>
        </w:rPr>
      </w:pPr>
    </w:p>
    <w:p w:rsidR="000A10F9" w:rsidRDefault="00557C78">
      <w:pPr>
        <w:spacing w:line="360" w:lineRule="auto"/>
        <w:rPr>
          <w:rFonts w:ascii="Garamond" w:hAnsi="Garamond"/>
          <w:b/>
          <w:i/>
        </w:rPr>
      </w:pPr>
      <w:r>
        <w:rPr>
          <w:rFonts w:ascii="Garamond" w:hAnsi="Garamond"/>
          <w:b/>
          <w:i/>
        </w:rPr>
        <w:t>Eventuale documentazione da allegare</w:t>
      </w:r>
    </w:p>
    <w:p w:rsidR="000A10F9" w:rsidRDefault="00557C78">
      <w:pPr>
        <w:spacing w:line="360" w:lineRule="auto"/>
        <w:rPr>
          <w:rFonts w:ascii="Garamond" w:hAnsi="Garamond"/>
          <w:b/>
          <w:i/>
        </w:rPr>
      </w:pPr>
      <w:r>
        <w:rPr>
          <w:rFonts w:ascii="Garamond" w:hAnsi="Garamond"/>
          <w:b/>
          <w:i/>
        </w:rPr>
        <w:t>n/a</w:t>
      </w:r>
    </w:p>
    <w:p w:rsidR="00557C78" w:rsidRPr="00557C78" w:rsidRDefault="00557C78" w:rsidP="00557C78">
      <w:pPr>
        <w:spacing w:line="360" w:lineRule="auto"/>
        <w:rPr>
          <w:rFonts w:ascii="Garamond" w:hAnsi="Garamond"/>
          <w:b/>
          <w:i/>
        </w:rPr>
      </w:pP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t xml:space="preserve">        </w:t>
      </w:r>
      <w:r w:rsidRPr="00557C78">
        <w:rPr>
          <w:rFonts w:ascii="Garamond" w:hAnsi="Garamond"/>
          <w:b/>
          <w:i/>
        </w:rPr>
        <w:tab/>
        <w:t>F.to</w:t>
      </w:r>
    </w:p>
    <w:p w:rsidR="000A10F9" w:rsidRDefault="00557C78">
      <w:pPr>
        <w:spacing w:line="360" w:lineRule="auto"/>
        <w:rPr>
          <w:rFonts w:ascii="Garamond" w:hAnsi="Garamond"/>
          <w:b/>
          <w:i/>
        </w:rPr>
      </w:pP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r>
      <w:r w:rsidRPr="00557C78">
        <w:rPr>
          <w:rFonts w:ascii="Garamond" w:hAnsi="Garamond"/>
          <w:b/>
          <w:i/>
        </w:rPr>
        <w:tab/>
        <w:t>Dott. Emilio Petrucci</w:t>
      </w:r>
    </w:p>
    <w:sectPr w:rsidR="000A10F9" w:rsidSect="000A10F9">
      <w:headerReference w:type="even" r:id="rId7"/>
      <w:headerReference w:type="default" r:id="rId8"/>
      <w:footerReference w:type="even" r:id="rId9"/>
      <w:footerReference w:type="default" r:id="rId10"/>
      <w:headerReference w:type="first" r:id="rId11"/>
      <w:footerReference w:type="first" r:id="rId12"/>
      <w:pgSz w:w="11906" w:h="16838"/>
      <w:pgMar w:top="1417" w:right="1134" w:bottom="708" w:left="1134" w:header="70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0F9" w:rsidRDefault="00557C78">
      <w:pPr>
        <w:spacing w:after="0" w:line="240" w:lineRule="auto"/>
      </w:pPr>
      <w:r>
        <w:separator/>
      </w:r>
    </w:p>
  </w:endnote>
  <w:endnote w:type="continuationSeparator" w:id="1">
    <w:p w:rsidR="000A10F9" w:rsidRDefault="00557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F9" w:rsidRDefault="000A10F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F9" w:rsidRDefault="000A10F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F9" w:rsidRDefault="000A10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0F9" w:rsidRDefault="00557C78">
      <w:pPr>
        <w:spacing w:after="0" w:line="240" w:lineRule="auto"/>
      </w:pPr>
      <w:r>
        <w:separator/>
      </w:r>
    </w:p>
  </w:footnote>
  <w:footnote w:type="continuationSeparator" w:id="1">
    <w:p w:rsidR="000A10F9" w:rsidRDefault="00557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F9" w:rsidRDefault="000A10F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F9" w:rsidRDefault="00557C78">
    <w:pPr>
      <w:pStyle w:val="Nessunaspaziatura"/>
      <w:jc w:val="center"/>
      <w:rPr>
        <w:rFonts w:ascii="Garamond" w:hAnsi="Garamond" w:cs="Calibri"/>
        <w:sz w:val="36"/>
        <w:szCs w:val="36"/>
        <w:lang w:eastAsia="en-US"/>
      </w:rPr>
    </w:pPr>
    <w:bookmarkStart w:id="0" w:name="_GoBack"/>
    <w:r>
      <w:rPr>
        <w:noProof/>
        <w:lang w:eastAsia="it-IT"/>
      </w:rPr>
      <w:drawing>
        <wp:inline distT="0" distB="0" distL="0" distR="0">
          <wp:extent cx="977398" cy="12372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otaresco-Stemma.png - Wikipedi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77398" cy="1237212"/>
                  </a:xfrm>
                  <a:prstGeom prst="rect">
                    <a:avLst/>
                  </a:prstGeom>
                  <a:noFill/>
                  <a:ln>
                    <a:noFill/>
                  </a:ln>
                </pic:spPr>
              </pic:pic>
            </a:graphicData>
          </a:graphic>
        </wp:inline>
      </w:drawing>
    </w:r>
    <w:bookmarkEnd w:id="0"/>
  </w:p>
  <w:p w:rsidR="000A10F9" w:rsidRDefault="00557C78">
    <w:pPr>
      <w:pStyle w:val="Nessunaspaziatura"/>
      <w:jc w:val="center"/>
      <w:rPr>
        <w:rFonts w:ascii="Garamond" w:hAnsi="Garamond" w:cs="Calibri"/>
        <w:lang w:eastAsia="en-US"/>
      </w:rPr>
    </w:pPr>
    <w:r>
      <w:rPr>
        <w:rFonts w:ascii="Garamond" w:hAnsi="Garamond" w:cs="Calibri"/>
        <w:sz w:val="36"/>
        <w:szCs w:val="36"/>
        <w:lang w:eastAsia="en-US"/>
      </w:rPr>
      <w:t>Comune di San Valentino in Abruzzo Citeriore</w:t>
    </w:r>
    <w:r>
      <w:rPr>
        <w:rFonts w:ascii="Garamond" w:hAnsi="Garamond" w:cs="Calibri"/>
        <w:sz w:val="36"/>
        <w:szCs w:val="36"/>
        <w:lang w:eastAsia="en-US"/>
      </w:rPr>
      <w:br/>
    </w:r>
    <w:r>
      <w:rPr>
        <w:rFonts w:ascii="Garamond" w:hAnsi="Garamond" w:cs="Calibri"/>
        <w:lang w:eastAsia="en-US"/>
      </w:rPr>
      <w:t xml:space="preserve">Via </w:t>
    </w:r>
    <w:r>
      <w:rPr>
        <w:rFonts w:ascii="Garamond" w:hAnsi="Garamond" w:cs="Calibri"/>
        <w:lang w:eastAsia="en-US"/>
      </w:rPr>
      <w:t>Fiume,4, 65020 San Valentino in Abruzzo Citeriore (PE)</w:t>
    </w:r>
  </w:p>
  <w:p w:rsidR="000A10F9" w:rsidRDefault="00557C78">
    <w:pPr>
      <w:pStyle w:val="Nessunaspaziatura"/>
      <w:jc w:val="center"/>
      <w:rPr>
        <w:rFonts w:ascii="Garamond" w:hAnsi="Garamond" w:cs="Calibri"/>
        <w:lang w:eastAsia="en-US"/>
      </w:rPr>
    </w:pPr>
    <w:r>
      <w:rPr>
        <w:rFonts w:ascii="Calibri" w:hAnsi="Calibri" w:cs="Times New Roman"/>
        <w:b/>
        <w:sz w:val="32"/>
        <w:szCs w:val="32"/>
        <w:lang w:eastAsia="en-US"/>
      </w:rPr>
      <w:t>IL NUCLEO DI VALUTAZIONE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F9" w:rsidRDefault="000A10F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0"/>
    <w:footnote w:id="1"/>
  </w:footnotePr>
  <w:endnotePr>
    <w:endnote w:id="0"/>
    <w:endnote w:id="1"/>
  </w:endnotePr>
  <w:compat>
    <w:useFELayout/>
  </w:compat>
  <w:rsids>
    <w:rsidRoot w:val="000A10F9"/>
    <w:rsid w:val="000A10F9"/>
    <w:rsid w:val="00557C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A10F9"/>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0A10F9"/>
    <w:rPr>
      <w:position w:val="22"/>
      <w:sz w:val="14"/>
    </w:rPr>
  </w:style>
  <w:style w:type="character" w:customStyle="1" w:styleId="TestonotaapidipaginaCarattere">
    <w:name w:val="Testo nota a piè di pagina Carattere"/>
    <w:basedOn w:val="Carpredefinitoparagrafo"/>
    <w:rsid w:val="000A10F9"/>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0A10F9"/>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0A10F9"/>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uiPriority w:val="99"/>
    <w:rsid w:val="000A10F9"/>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0A10F9"/>
    <w:rPr>
      <w:rFonts w:ascii="Times New Roman" w:eastAsia="Times New Roman" w:hAnsi="Times New Roman" w:cs="Cambria"/>
      <w:sz w:val="24"/>
      <w:szCs w:val="24"/>
      <w:lang w:eastAsia="ar-SA"/>
    </w:rPr>
  </w:style>
  <w:style w:type="character" w:styleId="Rimandocommento">
    <w:name w:val="annotation reference"/>
    <w:basedOn w:val="Carpredefinitoparagrafo"/>
    <w:rsid w:val="000A10F9"/>
    <w:rPr>
      <w:sz w:val="16"/>
      <w:szCs w:val="16"/>
    </w:rPr>
  </w:style>
  <w:style w:type="character" w:customStyle="1" w:styleId="TestocommentoCarattere">
    <w:name w:val="Testo commento Carattere"/>
    <w:basedOn w:val="Carpredefinitoparagrafo"/>
    <w:rsid w:val="000A10F9"/>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0A10F9"/>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0A10F9"/>
    <w:rPr>
      <w:rFonts w:ascii="Tahoma" w:eastAsia="Times New Roman" w:hAnsi="Tahoma" w:cs="Tahoma"/>
      <w:sz w:val="16"/>
      <w:szCs w:val="16"/>
      <w:lang w:eastAsia="ar-SA"/>
    </w:rPr>
  </w:style>
  <w:style w:type="character" w:customStyle="1" w:styleId="WWCharLFO13LVL1">
    <w:name w:val="WW_CharLFO13LVL1"/>
    <w:rsid w:val="000A10F9"/>
    <w:rPr>
      <w:rFonts w:ascii="Times New Roman" w:eastAsia="Times New Roman" w:hAnsi="Times New Roman" w:cs="Times New Roman"/>
    </w:rPr>
  </w:style>
  <w:style w:type="character" w:customStyle="1" w:styleId="WWCharLFO13LVL2">
    <w:name w:val="WW_CharLFO13LVL2"/>
    <w:rsid w:val="000A10F9"/>
    <w:rPr>
      <w:rFonts w:ascii="Courier New" w:hAnsi="Courier New" w:cs="Courier New"/>
    </w:rPr>
  </w:style>
  <w:style w:type="character" w:customStyle="1" w:styleId="WWCharLFO13LVL3">
    <w:name w:val="WW_CharLFO13LVL3"/>
    <w:rsid w:val="000A10F9"/>
    <w:rPr>
      <w:rFonts w:ascii="Wingdings" w:hAnsi="Wingdings"/>
    </w:rPr>
  </w:style>
  <w:style w:type="character" w:customStyle="1" w:styleId="WWCharLFO13LVL4">
    <w:name w:val="WW_CharLFO13LVL4"/>
    <w:rsid w:val="000A10F9"/>
    <w:rPr>
      <w:rFonts w:ascii="Symbol" w:hAnsi="Symbol"/>
    </w:rPr>
  </w:style>
  <w:style w:type="character" w:customStyle="1" w:styleId="WWCharLFO13LVL5">
    <w:name w:val="WW_CharLFO13LVL5"/>
    <w:rsid w:val="000A10F9"/>
    <w:rPr>
      <w:rFonts w:ascii="Courier New" w:hAnsi="Courier New" w:cs="Courier New"/>
    </w:rPr>
  </w:style>
  <w:style w:type="character" w:customStyle="1" w:styleId="WWCharLFO13LVL6">
    <w:name w:val="WW_CharLFO13LVL6"/>
    <w:rsid w:val="000A10F9"/>
    <w:rPr>
      <w:rFonts w:ascii="Wingdings" w:hAnsi="Wingdings"/>
    </w:rPr>
  </w:style>
  <w:style w:type="character" w:customStyle="1" w:styleId="WWCharLFO13LVL7">
    <w:name w:val="WW_CharLFO13LVL7"/>
    <w:rsid w:val="000A10F9"/>
    <w:rPr>
      <w:rFonts w:ascii="Symbol" w:hAnsi="Symbol"/>
    </w:rPr>
  </w:style>
  <w:style w:type="character" w:customStyle="1" w:styleId="WWCharLFO13LVL8">
    <w:name w:val="WW_CharLFO13LVL8"/>
    <w:rsid w:val="000A10F9"/>
    <w:rPr>
      <w:rFonts w:ascii="Courier New" w:hAnsi="Courier New" w:cs="Courier New"/>
    </w:rPr>
  </w:style>
  <w:style w:type="character" w:customStyle="1" w:styleId="WWCharLFO13LVL9">
    <w:name w:val="WW_CharLFO13LVL9"/>
    <w:rsid w:val="000A10F9"/>
    <w:rPr>
      <w:rFonts w:ascii="Wingdings" w:hAnsi="Wingdings"/>
    </w:rPr>
  </w:style>
  <w:style w:type="character" w:customStyle="1" w:styleId="WWCharLFO15LVL1">
    <w:name w:val="WW_CharLFO15LVL1"/>
    <w:rsid w:val="000A10F9"/>
    <w:rPr>
      <w:rFonts w:ascii="Times New Roman" w:eastAsia="Calibri" w:hAnsi="Times New Roman" w:cs="Times New Roman"/>
      <w:sz w:val="20"/>
    </w:rPr>
  </w:style>
  <w:style w:type="character" w:customStyle="1" w:styleId="WWCharLFO15LVL2">
    <w:name w:val="WW_CharLFO15LVL2"/>
    <w:rsid w:val="000A10F9"/>
    <w:rPr>
      <w:rFonts w:ascii="Courier New" w:hAnsi="Courier New" w:cs="Courier New"/>
    </w:rPr>
  </w:style>
  <w:style w:type="character" w:customStyle="1" w:styleId="WWCharLFO15LVL3">
    <w:name w:val="WW_CharLFO15LVL3"/>
    <w:rsid w:val="000A10F9"/>
    <w:rPr>
      <w:rFonts w:ascii="Wingdings" w:hAnsi="Wingdings"/>
    </w:rPr>
  </w:style>
  <w:style w:type="character" w:customStyle="1" w:styleId="WWCharLFO15LVL4">
    <w:name w:val="WW_CharLFO15LVL4"/>
    <w:rsid w:val="000A10F9"/>
    <w:rPr>
      <w:rFonts w:ascii="Symbol" w:hAnsi="Symbol"/>
    </w:rPr>
  </w:style>
  <w:style w:type="character" w:customStyle="1" w:styleId="WWCharLFO15LVL5">
    <w:name w:val="WW_CharLFO15LVL5"/>
    <w:rsid w:val="000A10F9"/>
    <w:rPr>
      <w:rFonts w:ascii="Courier New" w:hAnsi="Courier New" w:cs="Courier New"/>
    </w:rPr>
  </w:style>
  <w:style w:type="character" w:customStyle="1" w:styleId="WWCharLFO15LVL6">
    <w:name w:val="WW_CharLFO15LVL6"/>
    <w:rsid w:val="000A10F9"/>
    <w:rPr>
      <w:rFonts w:ascii="Wingdings" w:hAnsi="Wingdings"/>
    </w:rPr>
  </w:style>
  <w:style w:type="character" w:customStyle="1" w:styleId="WWCharLFO15LVL7">
    <w:name w:val="WW_CharLFO15LVL7"/>
    <w:rsid w:val="000A10F9"/>
    <w:rPr>
      <w:rFonts w:ascii="Symbol" w:hAnsi="Symbol"/>
    </w:rPr>
  </w:style>
  <w:style w:type="character" w:customStyle="1" w:styleId="WWCharLFO15LVL8">
    <w:name w:val="WW_CharLFO15LVL8"/>
    <w:rsid w:val="000A10F9"/>
    <w:rPr>
      <w:rFonts w:ascii="Courier New" w:hAnsi="Courier New" w:cs="Courier New"/>
    </w:rPr>
  </w:style>
  <w:style w:type="character" w:customStyle="1" w:styleId="WWCharLFO15LVL9">
    <w:name w:val="WW_CharLFO15LVL9"/>
    <w:rsid w:val="000A10F9"/>
    <w:rPr>
      <w:rFonts w:ascii="Wingdings" w:hAnsi="Wingdings"/>
    </w:rPr>
  </w:style>
  <w:style w:type="character" w:customStyle="1" w:styleId="Caratteredellanota">
    <w:name w:val="Carattere della nota"/>
    <w:rsid w:val="000A10F9"/>
  </w:style>
  <w:style w:type="paragraph" w:styleId="Testonotaapidipagina">
    <w:name w:val="footnote text"/>
    <w:basedOn w:val="Normale"/>
    <w:rsid w:val="000A10F9"/>
  </w:style>
  <w:style w:type="paragraph" w:styleId="Paragrafoelenco">
    <w:name w:val="List Paragraph"/>
    <w:basedOn w:val="Normale"/>
    <w:rsid w:val="000A10F9"/>
    <w:pPr>
      <w:ind w:left="357" w:hanging="357"/>
    </w:pPr>
  </w:style>
  <w:style w:type="paragraph" w:styleId="Titolo">
    <w:name w:val="Title"/>
    <w:basedOn w:val="Normale"/>
    <w:next w:val="Normale"/>
    <w:autoRedefine/>
    <w:rsid w:val="000A10F9"/>
    <w:pPr>
      <w:numPr>
        <w:numId w:val="1"/>
      </w:numPr>
      <w:spacing w:before="240" w:after="240"/>
      <w:jc w:val="center"/>
      <w:outlineLvl w:val="0"/>
    </w:pPr>
    <w:rPr>
      <w:rFonts w:cs="Times New Roman"/>
      <w:b/>
      <w:bCs/>
      <w:i/>
      <w:sz w:val="36"/>
      <w:szCs w:val="32"/>
    </w:rPr>
  </w:style>
  <w:style w:type="paragraph" w:customStyle="1" w:styleId="Corpodeltesto1">
    <w:name w:val="Corpo del testo1"/>
    <w:basedOn w:val="Normale"/>
    <w:rsid w:val="000A10F9"/>
  </w:style>
  <w:style w:type="paragraph" w:styleId="Intestazione">
    <w:name w:val="header"/>
    <w:basedOn w:val="Normale"/>
    <w:uiPriority w:val="99"/>
    <w:rsid w:val="000A10F9"/>
    <w:pPr>
      <w:tabs>
        <w:tab w:val="center" w:pos="4819"/>
        <w:tab w:val="right" w:pos="9638"/>
      </w:tabs>
      <w:spacing w:after="0"/>
    </w:pPr>
  </w:style>
  <w:style w:type="paragraph" w:styleId="Pidipagina">
    <w:name w:val="footer"/>
    <w:basedOn w:val="Normale"/>
    <w:rsid w:val="000A10F9"/>
    <w:pPr>
      <w:tabs>
        <w:tab w:val="center" w:pos="4819"/>
        <w:tab w:val="right" w:pos="9638"/>
      </w:tabs>
      <w:spacing w:after="0"/>
    </w:pPr>
  </w:style>
  <w:style w:type="paragraph" w:customStyle="1" w:styleId="Default">
    <w:name w:val="Default"/>
    <w:rsid w:val="000A10F9"/>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0A10F9"/>
    <w:rPr>
      <w:sz w:val="20"/>
      <w:szCs w:val="20"/>
    </w:rPr>
  </w:style>
  <w:style w:type="paragraph" w:styleId="Soggettocommento">
    <w:name w:val="annotation subject"/>
    <w:basedOn w:val="Testocommento"/>
    <w:next w:val="Testocommento"/>
    <w:rsid w:val="000A10F9"/>
    <w:rPr>
      <w:b/>
      <w:bCs/>
    </w:rPr>
  </w:style>
  <w:style w:type="paragraph" w:styleId="Testofumetto">
    <w:name w:val="Balloon Text"/>
    <w:basedOn w:val="Normale"/>
    <w:rsid w:val="000A10F9"/>
    <w:pPr>
      <w:spacing w:after="0"/>
    </w:pPr>
    <w:rPr>
      <w:rFonts w:ascii="Tahoma" w:hAnsi="Tahoma" w:cs="Tahoma"/>
      <w:sz w:val="16"/>
      <w:szCs w:val="16"/>
    </w:rPr>
  </w:style>
  <w:style w:type="paragraph" w:styleId="Nessunaspaziatura">
    <w:name w:val="No Spacing"/>
    <w:uiPriority w:val="1"/>
    <w:qFormat/>
    <w:rsid w:val="000A10F9"/>
    <w:pPr>
      <w:keepNext/>
      <w:widowControl w:val="0"/>
      <w:pBdr>
        <w:top w:val="nil"/>
        <w:left w:val="nil"/>
        <w:bottom w:val="nil"/>
        <w:right w:val="nil"/>
      </w:pBdr>
      <w:suppressAutoHyphens/>
      <w:spacing w:after="0" w:line="240" w:lineRule="auto"/>
      <w:jc w:val="both"/>
    </w:pPr>
    <w:rPr>
      <w:rFonts w:ascii="Times New Roman" w:eastAsia="Times New Roman" w:hAnsi="Times New Roman"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758493">
      <w:bodyDiv w:val="1"/>
      <w:marLeft w:val="0"/>
      <w:marRight w:val="0"/>
      <w:marTop w:val="0"/>
      <w:marBottom w:val="0"/>
      <w:divBdr>
        <w:top w:val="none" w:sz="0" w:space="0" w:color="auto"/>
        <w:left w:val="none" w:sz="0" w:space="0" w:color="auto"/>
        <w:bottom w:val="none" w:sz="0" w:space="0" w:color="auto"/>
        <w:right w:val="none" w:sz="0" w:space="0" w:color="auto"/>
      </w:divBdr>
    </w:div>
    <w:div w:id="45871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i.siciliani</dc:creator>
  <cp:lastModifiedBy>HP</cp:lastModifiedBy>
  <cp:revision>36</cp:revision>
  <cp:lastPrinted>2018-02-28T15:30:00Z</cp:lastPrinted>
  <dcterms:created xsi:type="dcterms:W3CDTF">2013-12-19T15:41:00Z</dcterms:created>
  <dcterms:modified xsi:type="dcterms:W3CDTF">2021-06-29T20:01:00Z</dcterms:modified>
</cp:coreProperties>
</file>